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3"/>
    <w:p>
      <w:pPr>
        <w:pStyle w:val="Heading1"/>
      </w:pPr>
      <w:r>
        <w:t xml:space="preserve">Homiletics Analysis: Job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13 is the climax of Job’s second extended speech (chapters 12–14), and it marks a decisive rhetorical and theological turn. Job has just finished dismantling his friends’ claim to superior wisdom (ch. 12), demonstrating that God’s sovereign power is universally evident and that their theology is not uniquely informed. Now in chapter 13 he turns that argument into a direct challenge: he will no longer speak</w:t>
      </w:r>
      <w:r>
        <w:t xml:space="preserve"> </w:t>
      </w:r>
      <w:r>
        <w:rPr>
          <w:i/>
          <w:iCs/>
        </w:rPr>
        <w:t xml:space="preserve">to</w:t>
      </w:r>
      <w:r>
        <w:t xml:space="preserve"> </w:t>
      </w:r>
      <w:r>
        <w:t xml:space="preserve">his friends — he will speak</w:t>
      </w:r>
      <w:r>
        <w:t xml:space="preserve"> </w:t>
      </w:r>
      <w:r>
        <w:rPr>
          <w:i/>
          <w:iCs/>
        </w:rPr>
        <w:t xml:space="preserve">to</w:t>
      </w:r>
      <w:r>
        <w:t xml:space="preserve"> </w:t>
      </w:r>
      <w:r>
        <w:t xml:space="preserve">God. The chapter divides into three movements. First (vv. 1–12), Job formally dismisses his friends as unreliable advocates —</w:t>
      </w:r>
      <w:r>
        <w:t xml:space="preserve"> </w:t>
      </w:r>
      <w:r>
        <w:t xml:space="preserve">“worthless physicians,”</w:t>
      </w:r>
      <w:r>
        <w:t xml:space="preserve"> </w:t>
      </w:r>
      <w:r>
        <w:t xml:space="preserve">forgers of lies, whose defense of God amounts to speaking</w:t>
      </w:r>
      <w:r>
        <w:t xml:space="preserve"> </w:t>
      </w:r>
      <w:r>
        <w:t xml:space="preserve">“wickedly on God’s behalf.”</w:t>
      </w:r>
      <w:r>
        <w:t xml:space="preserve"> </w:t>
      </w:r>
      <w:r>
        <w:t xml:space="preserve">He warns them that God himself will judge their misrepresentation. Second (vv. 13–19), Job steels himself for a direct confrontation with God — a legal hearing, a</w:t>
      </w:r>
      <w:r>
        <w:t xml:space="preserve"> </w:t>
      </w:r>
      <w:r>
        <w:rPr>
          <w:i/>
          <w:iCs/>
        </w:rPr>
        <w:t xml:space="preserve">rib</w:t>
      </w:r>
      <w:r>
        <w:t xml:space="preserve"> </w:t>
      </w:r>
      <w:r>
        <w:t xml:space="preserve">(lawsuit) — even at the cost of his life:</w:t>
      </w:r>
      <w:r>
        <w:t xml:space="preserve"> </w:t>
      </w:r>
      <w:r>
        <w:t xml:space="preserve">“Though He slay me, I will hope in Him.”</w:t>
      </w:r>
      <w:r>
        <w:t xml:space="preserve"> </w:t>
      </w:r>
      <w:r>
        <w:t xml:space="preserve">Third (vv. 20–28), Job addresses God directly, asking for two conditions to make the encounter possible — that God remove His hand (the crushing weight of affliction) and that God cease to terrify him — and then filing his complaint: why does God treat him as an enemy, pursuing him for sins he committed in his youth, pursuing him like a decaying thing?</w:t>
      </w:r>
    </w:p>
    <w:p>
      <w:pPr>
        <w:pStyle w:val="BodyText"/>
      </w:pPr>
      <w:r>
        <w:rPr>
          <w:b/>
          <w:bCs/>
        </w:rPr>
        <w:t xml:space="preserve">This Text — Intent:</w:t>
      </w:r>
    </w:p>
    <w:p>
      <w:pPr>
        <w:pStyle w:val="BodyText"/>
      </w:pPr>
      <w:r>
        <w:t xml:space="preserve">God is using Job 13 to demonstrate what genuine faith looks like when it refuses both false comfort and silent despair — when it presses through terror toward the living God rather than retreating into either theological formulas or abandonment of faith. The intent is not to validate complaint as a spiritual posture in the abstract, but to show that the refusal to be consoled by lies — even theologically sophisticated lies — is itself a form of integrity, and that the hunger to</w:t>
      </w:r>
      <w:r>
        <w:t xml:space="preserve"> </w:t>
      </w:r>
      <w:r>
        <w:rPr>
          <w:i/>
          <w:iCs/>
        </w:rPr>
        <w:t xml:space="preserve">meet God directly</w:t>
      </w:r>
      <w:r>
        <w:t xml:space="preserve"> </w:t>
      </w:r>
      <w:r>
        <w:t xml:space="preserve">rather than settle for secondhand explanation is the mark of real covenant relationship. God is calling the reader to hold together what the prosperity-theology of Job’s friends tears apart: honest suffering and persistent hope, radical honesty and stubborn faith.</w:t>
      </w:r>
    </w:p>
    <w:p>
      <w:r>
        <w:pict>
          <v:rect style="width:0;height:1.5pt" o:hralign="center" o:hrstd="t" o:hr="t"/>
        </w:pict>
      </w:r>
    </w:p>
    <w:p>
      <w:pPr>
        <w:pStyle w:val="FirstParagraph"/>
      </w:pPr>
      <w:r>
        <w:rPr>
          <w:b/>
          <w:bCs/>
        </w:rPr>
        <w:t xml:space="preserve">Subject Sentence:</w:t>
      </w:r>
      <w:r>
        <w:t xml:space="preserve"> </w:t>
      </w:r>
      <w:r>
        <w:t xml:space="preserve">Job demands a direct hearing with God, refusing both false comfort and silent despair.</w:t>
      </w:r>
    </w:p>
    <w:p>
      <w:r>
        <w:pict>
          <v:rect style="width:0;height:1.5pt" o:hralign="center" o:hrstd="t" o:hr="t"/>
        </w:pict>
      </w:r>
    </w:p>
    <w:p>
      <w:pPr>
        <w:pStyle w:val="FirstParagraph"/>
      </w:pPr>
      <w:r>
        <w:rPr>
          <w:b/>
          <w:bCs/>
        </w:rPr>
        <w:t xml:space="preserve">Primary Claim:</w:t>
      </w:r>
      <w:r>
        <w:t xml:space="preserve"> </w:t>
      </w:r>
      <w:r>
        <w:t xml:space="preserve">God is calling His people to bring their worst suffering directly to Him — with full honesty, without theological pretense — because genuine faith seeks God Himself, not merely explanation, and refuses to be consoled by comfortable lies about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status of Job’s words — inspired Scripture or inspired error?</w:t>
      </w:r>
      <w:r>
        <w:t xml:space="preserve"> </w:t>
      </w:r>
      <w:r>
        <w:t xml:space="preserve">A significant interpretive question governs the entire book of Job: are Job’s speeches</w:t>
      </w:r>
      <w:r>
        <w:t xml:space="preserve"> </w:t>
      </w:r>
      <w:r>
        <w:rPr>
          <w:i/>
          <w:iCs/>
        </w:rPr>
        <w:t xml:space="preserve">endorsed</w:t>
      </w:r>
      <w:r>
        <w:t xml:space="preserve"> </w:t>
      </w:r>
      <w:r>
        <w:t xml:space="preserve">as theologically correct, or are they recorded as the raw words of a suffering man whose theology is sometimes mistaken? Some traditions — particularly those emphasizing God’s transcendence and the dangers of questioning God — read Job’s confrontational language in chapter 13 as spiritually presumptuous, a posture God will ultimately rebuke in the whirlwind. On this reading, the lesson is Job’s eventual humbling (40:3–5; 42:1–6), and his chapter 13 speech is evidence of pride rather than faith.</w:t>
      </w:r>
    </w:p>
    <w:p>
      <w:pPr>
        <w:pStyle w:val="BodyText"/>
      </w:pPr>
      <w:r>
        <w:t xml:space="preserve">The Reformed reading must engage this carefully rather than dismiss it. God</w:t>
      </w:r>
      <w:r>
        <w:t xml:space="preserve"> </w:t>
      </w:r>
      <w:r>
        <w:rPr>
          <w:i/>
          <w:iCs/>
        </w:rPr>
        <w:t xml:space="preserve">does</w:t>
      </w:r>
      <w:r>
        <w:t xml:space="preserve"> </w:t>
      </w:r>
      <w:r>
        <w:t xml:space="preserve">rebuke Job (38:2; 40:2), and Job</w:t>
      </w:r>
      <w:r>
        <w:t xml:space="preserve"> </w:t>
      </w:r>
      <w:r>
        <w:rPr>
          <w:i/>
          <w:iCs/>
        </w:rPr>
        <w:t xml:space="preserve">does</w:t>
      </w:r>
      <w:r>
        <w:t xml:space="preserve"> </w:t>
      </w:r>
      <w:r>
        <w:t xml:space="preserve">repent. However, God also explicitly vindicates Job over against his friends:</w:t>
      </w:r>
      <w:r>
        <w:t xml:space="preserve"> </w:t>
      </w:r>
      <w:r>
        <w:t xml:space="preserve">“you have not spoken of Me what is right, as My servant Job has”</w:t>
      </w:r>
      <w:r>
        <w:t xml:space="preserve"> </w:t>
      </w:r>
      <w:r>
        <w:t xml:space="preserve">(42:7–8). This is the governing verdict of the book, and it must control the interpretation of chapter 13. Job’s accusations against his friends — that they speak</w:t>
      </w:r>
      <w:r>
        <w:t xml:space="preserve"> </w:t>
      </w:r>
      <w:r>
        <w:t xml:space="preserve">“wickedly on God’s behalf,”</w:t>
      </w:r>
      <w:r>
        <w:t xml:space="preserve"> </w:t>
      </w:r>
      <w:r>
        <w:t xml:space="preserve">that their proverbs are</w:t>
      </w:r>
      <w:r>
        <w:t xml:space="preserve"> </w:t>
      </w:r>
      <w:r>
        <w:t xml:space="preserve">“proverbs of ashes”</w:t>
      </w:r>
      <w:r>
        <w:t xml:space="preserve"> </w:t>
      </w:r>
      <w:r>
        <w:t xml:space="preserve">— are not corrected by God. The friends’ smooth theological system is condemned; Job’s anguished directness is vindicated. The Reformed reading does not sanitize Job’s language but reads it in light of the book’s own evaluative framework.</w:t>
      </w:r>
    </w:p>
    <w:p>
      <w:pPr>
        <w:pStyle w:val="BodyText"/>
      </w:pPr>
      <w:r>
        <w:rPr>
          <w:b/>
          <w:bCs/>
        </w:rPr>
        <w:t xml:space="preserve">“Though He slay me, I will hope in Him”</w:t>
      </w:r>
      <w:r>
        <w:rPr>
          <w:b/>
          <w:bCs/>
        </w:rPr>
        <w:t xml:space="preserve"> </w:t>
      </w:r>
      <w:r>
        <w:rPr>
          <w:b/>
          <w:bCs/>
        </w:rPr>
        <w:t xml:space="preserve">(v. 15) — faith or defiance?</w:t>
      </w:r>
      <w:r>
        <w:t xml:space="preserve"> </w:t>
      </w:r>
      <w:r>
        <w:t xml:space="preserve">This is the most contested verse in the chapter, both textually and theologically. The Hebrew (</w:t>
      </w:r>
      <w:r>
        <w:rPr>
          <w:i/>
          <w:iCs/>
        </w:rPr>
        <w:t xml:space="preserve">yiqteleni lo’ ayahel</w:t>
      </w:r>
      <w:r>
        <w:t xml:space="preserve">) is genuinely ambiguous: the Qere reading supports</w:t>
      </w:r>
      <w:r>
        <w:t xml:space="preserve"> </w:t>
      </w:r>
      <w:r>
        <w:t xml:space="preserve">“I will hope in Him,”</w:t>
      </w:r>
      <w:r>
        <w:t xml:space="preserve"> </w:t>
      </w:r>
      <w:r>
        <w:t xml:space="preserve">while the Kethib reading can be rendered</w:t>
      </w:r>
      <w:r>
        <w:t xml:space="preserve"> </w:t>
      </w:r>
      <w:r>
        <w:t xml:space="preserve">“I have no hope”</w:t>
      </w:r>
      <w:r>
        <w:t xml:space="preserve"> </w:t>
      </w:r>
      <w:r>
        <w:t xml:space="preserve">— a near-opposite meaning. This is not a peripheral textual problem; it goes to the heart of what this verse teaches. Many traditions, including much evangelical preaching, have treated verse 15a as an unambiguous affirmation of patient, submissive faith — the high-water mark of Old Testament trust. Some Wesleyan and Pietist traditions have used it as a paradigm for faith that transcends circumstance.</w:t>
      </w:r>
    </w:p>
    <w:p>
      <w:pPr>
        <w:pStyle w:val="BodyText"/>
      </w:pPr>
      <w:r>
        <w:t xml:space="preserve">The Reformed reading acknowledges the textual ambiguity honestly rather than papering over it with the more comfortable reading. The Qere (</w:t>
      </w:r>
      <w:r>
        <w:t xml:space="preserve">“I will hope in Him”</w:t>
      </w:r>
      <w:r>
        <w:t xml:space="preserve">) is to be preferred for several reasons: (1) it fits the overall trajectory of chapter 13, which moves toward confrontation with God rather than abandonment of God; (2) it fits the book’s canonical verdict (42:7–8); (3) the Septuagint and most ancient versions support the hopeful reading; and (4) the second half of verse 15 —</w:t>
      </w:r>
      <w:r>
        <w:t xml:space="preserve"> </w:t>
      </w:r>
      <w:r>
        <w:t xml:space="preserve">“Nevertheless I will argue my ways before Him”</w:t>
      </w:r>
      <w:r>
        <w:t xml:space="preserve"> </w:t>
      </w:r>
      <w:r>
        <w:t xml:space="preserve">— is best read as the content of that hope, not its contradiction. The verse does not teach serene, unchallenging submission — it teaches something bolder and stranger: the refusal to let go of God even when God appears to be the attacker. This is closer to Jacob wrestling at Jabbok (Genesis 32) than to a quiet devotional.</w:t>
      </w:r>
    </w:p>
    <w:p>
      <w:pPr>
        <w:pStyle w:val="BodyText"/>
      </w:pPr>
      <w:r>
        <w:rPr>
          <w:b/>
          <w:bCs/>
        </w:rPr>
        <w:t xml:space="preserve">Job’s</w:t>
      </w:r>
      <w:r>
        <w:rPr>
          <w:b/>
          <w:bCs/>
        </w:rPr>
        <w:t xml:space="preserve"> </w:t>
      </w:r>
      <w:r>
        <w:rPr>
          <w:b/>
          <w:bCs/>
        </w:rPr>
        <w:t xml:space="preserve">“legal”</w:t>
      </w:r>
      <w:r>
        <w:rPr>
          <w:b/>
          <w:bCs/>
        </w:rPr>
        <w:t xml:space="preserve"> </w:t>
      </w:r>
      <w:r>
        <w:rPr>
          <w:b/>
          <w:bCs/>
        </w:rPr>
        <w:t xml:space="preserve">posture — arrogance or covenant boldness?</w:t>
      </w:r>
      <w:r>
        <w:t xml:space="preserve"> </w:t>
      </w:r>
      <w:r>
        <w:t xml:space="preserve">Some interpreters, particularly those in traditions emphasizing God’s absolute sovereignty and human unworthiness (certain hyper-Calvinist strands), read Job’s lawsuit language (vv. 3, 18–22) as a category error — as though Job has forgotten who God is. On this reading, even filing the suit is presumptuous. The Reformed reading qualifies this. The covenant itself — particularly in its Deuteronomic form — provides for direct address, lament, and even accusation before God (see the Psalms of lament, Habakkuk 1–2, Jeremiah 20). Job is not innovating; he is pressing the logic of a real covenantal relationship to its extreme. The problem is not that he addresses God directly but that he does not yet have the full revelation of God’s purposes — a gap that chapters 38–42 begin, but do not fully, close. His posture is vindicated even where some of his specific claims are corrected.</w:t>
      </w:r>
    </w:p>
    <w:p>
      <w:pPr>
        <w:pStyle w:val="BodyText"/>
      </w:pPr>
      <w:r>
        <w:rPr>
          <w:b/>
          <w:bCs/>
        </w:rPr>
        <w:t xml:space="preserve">The friends’ theology — merely wrong application or false gospel?</w:t>
      </w:r>
      <w:r>
        <w:t xml:space="preserve"> </w:t>
      </w:r>
      <w:r>
        <w:t xml:space="preserve">The framework deserves acknowledgment here. Job’s charge in verse 7 —</w:t>
      </w:r>
      <w:r>
        <w:t xml:space="preserve"> </w:t>
      </w:r>
      <w:r>
        <w:t xml:space="preserve">“Will you speak wickedly on God’s behalf?”</w:t>
      </w:r>
      <w:r>
        <w:t xml:space="preserve"> </w:t>
      </w:r>
      <w:r>
        <w:t xml:space="preserve">— is a remarkable claim: that speaking false theology in defense of God is itself a sin against God. This ought to land with force. The friends are not atheists or apostates; they are orthodox defenders of a retributive theology that has enormous biblical support in Proverbs and Deuteronomy. The Reformed reading must account for why their application is condemned without dismissing the legitimate biblical theology they draw on. The answer the text implies (and which 42:7–8 confirms) is that they have applied a general principle as though it were an exhaustive explanation — they have taken a true word about God’s justice and weaponized it against a sufferer without evidence, without compassion, and without acknowledgment that their framework has limits. Accurate theology applied without pastoral discernment, without epistemic humility, and without genuine love becomes a lie about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32:22–32</w:t>
      </w:r>
      <w:r>
        <w:t xml:space="preserve"> </w:t>
      </w:r>
      <w:r>
        <w:t xml:space="preserve">— Jacob wrestling with God at Jabbok is the closest narrative parallel to Job’s posture in chapter 13: refusing to release God even in the midst of what appears to be divine assault, demanding a blessing, receiving both wound and blessing. The pattern of clinging to God through the darkness rather than releasing Him is Job’s chapter 13 posture in narrative form.</w:t>
      </w:r>
    </w:p>
    <w:p>
      <w:pPr>
        <w:numPr>
          <w:ilvl w:val="0"/>
          <w:numId w:val="1001"/>
        </w:numPr>
      </w:pPr>
      <w:r>
        <w:rPr>
          <w:b/>
          <w:bCs/>
        </w:rPr>
        <w:t xml:space="preserve">Psalm 22:1–2, 22–24</w:t>
      </w:r>
      <w:r>
        <w:t xml:space="preserve"> </w:t>
      </w:r>
      <w:r>
        <w:t xml:space="preserve">— The great psalm of dereliction, from which Christ cries from the cross, holds together</w:t>
      </w:r>
      <w:r>
        <w:t xml:space="preserve"> </w:t>
      </w:r>
      <w:r>
        <w:t xml:space="preserve">“My God, why have You forsaken me?”</w:t>
      </w:r>
      <w:r>
        <w:t xml:space="preserve"> </w:t>
      </w:r>
      <w:r>
        <w:t xml:space="preserve">and</w:t>
      </w:r>
      <w:r>
        <w:t xml:space="preserve"> </w:t>
      </w:r>
      <w:r>
        <w:t xml:space="preserve">“He has not despised nor scorned the suffering of the afflicted one.”</w:t>
      </w:r>
      <w:r>
        <w:t xml:space="preserve"> </w:t>
      </w:r>
      <w:r>
        <w:t xml:space="preserve">It establishes the canonical legitimacy of honest desolation-speech directed to God — and vindicates it.</w:t>
      </w:r>
    </w:p>
    <w:p>
      <w:pPr>
        <w:numPr>
          <w:ilvl w:val="0"/>
          <w:numId w:val="1001"/>
        </w:numPr>
      </w:pPr>
      <w:r>
        <w:rPr>
          <w:b/>
          <w:bCs/>
        </w:rPr>
        <w:t xml:space="preserve">Habakkuk 1:2–4, 12–17</w:t>
      </w:r>
      <w:r>
        <w:t xml:space="preserve"> </w:t>
      </w:r>
      <w:r>
        <w:t xml:space="preserve">— Habakkuk’s direct lawsuit against God for apparent divine inaction and injustice follows the same</w:t>
      </w:r>
      <w:r>
        <w:t xml:space="preserve"> </w:t>
      </w:r>
      <w:r>
        <w:rPr>
          <w:i/>
          <w:iCs/>
        </w:rPr>
        <w:t xml:space="preserve">rib</w:t>
      </w:r>
      <w:r>
        <w:t xml:space="preserve"> </w:t>
      </w:r>
      <w:r>
        <w:t xml:space="preserve">pattern Job invokes. God does not rebuke Habakkuk for the complaint; He answers it. This confirms that covenantal directness is not arrogance but relationship.</w:t>
      </w:r>
    </w:p>
    <w:p>
      <w:pPr>
        <w:numPr>
          <w:ilvl w:val="0"/>
          <w:numId w:val="1001"/>
        </w:numPr>
      </w:pPr>
      <w:r>
        <w:rPr>
          <w:b/>
          <w:bCs/>
        </w:rPr>
        <w:t xml:space="preserve">Romans 8:26–27</w:t>
      </w:r>
      <w:r>
        <w:t xml:space="preserve"> </w:t>
      </w:r>
      <w:r>
        <w:t xml:space="preserve">— The Spirit intercedes</w:t>
      </w:r>
      <w:r>
        <w:t xml:space="preserve"> </w:t>
      </w:r>
      <w:r>
        <w:t xml:space="preserve">“with groanings too deep for words.”</w:t>
      </w:r>
      <w:r>
        <w:t xml:space="preserve"> </w:t>
      </w:r>
      <w:r>
        <w:t xml:space="preserve">Paul’s pneumatology here provides a New Testament framework for exactly what Job is attempting: bringing to God what cannot be articulated in clean theological propositions, trusting that God can hear what Job can barely say.</w:t>
      </w:r>
    </w:p>
    <w:p>
      <w:pPr>
        <w:numPr>
          <w:ilvl w:val="0"/>
          <w:numId w:val="1001"/>
        </w:numPr>
      </w:pPr>
      <w:r>
        <w:rPr>
          <w:b/>
          <w:bCs/>
        </w:rPr>
        <w:t xml:space="preserve">Hebrews 4:15–16</w:t>
      </w:r>
      <w:r>
        <w:t xml:space="preserve"> </w:t>
      </w:r>
      <w:r>
        <w:t xml:space="preserve">—</w:t>
      </w:r>
      <w:r>
        <w:t xml:space="preserve"> </w:t>
      </w:r>
      <w:r>
        <w:t xml:space="preserve">“We do not have a high priest who cannot sympathize with our weaknesses… Let us therefore draw near with confidence to the throne of grace.”</w:t>
      </w:r>
      <w:r>
        <w:t xml:space="preserve"> </w:t>
      </w:r>
      <w:r>
        <w:t xml:space="preserve">The invitation to come directly, with full honesty, into the presence of God — even in weakness — is the New Covenant fulfillment of what Job, pre-Christ, was groping toward. Job’s demand for an advocate (9:33; 16:19) anticipates the Mediator who makes this access possible.</w:t>
      </w:r>
    </w:p>
    <w:p>
      <w:r>
        <w:pict>
          <v:rect style="width:0;height:1.5pt" o:hralign="center" o:hrstd="t" o:hr="t"/>
        </w:pict>
      </w:r>
    </w:p>
    <w:p>
      <w:pPr>
        <w:pStyle w:val="FirstParagraph"/>
      </w:pPr>
      <w:r>
        <w:rPr>
          <w:b/>
          <w:bCs/>
        </w:rPr>
        <w:t xml:space="preserve">Aim:</w:t>
      </w:r>
      <w:r>
        <w:t xml:space="preserve"> </w:t>
      </w:r>
      <w:r>
        <w:t xml:space="preserve">To demonstrate that honest, direct engagement with God in suffering — refusing both theological pretense and silent despair — is the form genuine faith takes under pressure, and to equip the reader to bring their real condition to God rather than a sanitized version of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Job asserts that his own understanding equals his friends’ — he has seen and known what they know</w:t>
            </w:r>
          </w:p>
        </w:tc>
        <w:tc>
          <w:tcPr/>
          <w:p>
            <w:pPr>
              <w:pStyle w:val="Compact"/>
            </w:pPr>
            <w:r>
              <w:t xml:space="preserve">“My eye has seen all this; my ear has heard and understood it”</w:t>
            </w:r>
            <w:r>
              <w:t xml:space="preserve"> </w:t>
            </w:r>
            <w:r>
              <w:t xml:space="preserve">— direct claim of epistemic parity</w:t>
            </w:r>
          </w:p>
        </w:tc>
      </w:tr>
      <w:tr>
        <w:tc>
          <w:tcPr/>
          <w:p>
            <w:pPr>
              <w:pStyle w:val="Compact"/>
            </w:pPr>
            <w:r>
              <w:t xml:space="preserve">3</w:t>
            </w:r>
          </w:p>
        </w:tc>
        <w:tc>
          <w:tcPr/>
          <w:p>
            <w:pPr>
              <w:pStyle w:val="Compact"/>
            </w:pPr>
            <w:r>
              <w:t xml:space="preserve">Job announces his desire to speak directly to God (</w:t>
            </w:r>
            <w:r>
              <w:rPr>
                <w:i/>
                <w:iCs/>
              </w:rPr>
              <w:t xml:space="preserve">El Shaddai</w:t>
            </w:r>
            <w:r>
              <w:t xml:space="preserve">) rather than to his friends</w:t>
            </w:r>
          </w:p>
        </w:tc>
        <w:tc>
          <w:tcPr/>
          <w:p>
            <w:pPr>
              <w:pStyle w:val="Compact"/>
            </w:pPr>
            <w:r>
              <w:t xml:space="preserve">The turn from friends to God — the hinge of the chapter</w:t>
            </w:r>
          </w:p>
        </w:tc>
      </w:tr>
      <w:tr>
        <w:tc>
          <w:tcPr/>
          <w:p>
            <w:pPr>
              <w:pStyle w:val="Compact"/>
            </w:pPr>
            <w:r>
              <w:t xml:space="preserve">4</w:t>
            </w:r>
          </w:p>
        </w:tc>
        <w:tc>
          <w:tcPr/>
          <w:p>
            <w:pPr>
              <w:pStyle w:val="Compact"/>
            </w:pPr>
            <w:r>
              <w:t xml:space="preserve">Job accuses friends of being</w:t>
            </w:r>
            <w:r>
              <w:t xml:space="preserve"> </w:t>
            </w:r>
            <w:r>
              <w:t xml:space="preserve">“forgers of lies,”</w:t>
            </w:r>
            <w:r>
              <w:t xml:space="preserve"> </w:t>
            </w:r>
            <w:r>
              <w:t xml:space="preserve">“worthless physicians”</w:t>
            </w:r>
          </w:p>
        </w:tc>
        <w:tc>
          <w:tcPr/>
          <w:p>
            <w:pPr>
              <w:pStyle w:val="Compact"/>
            </w:pPr>
            <w:r>
              <w:rPr>
                <w:i/>
                <w:iCs/>
              </w:rPr>
              <w:t xml:space="preserve">tōpelê shāqer</w:t>
            </w:r>
            <w:r>
              <w:t xml:space="preserve"> </w:t>
            </w:r>
            <w:r>
              <w:t xml:space="preserve">— plasters/daubers of falsehood; medical metaphor: they apply a treatment that doesn’t work</w:t>
            </w:r>
          </w:p>
        </w:tc>
      </w:tr>
      <w:tr>
        <w:tc>
          <w:tcPr/>
          <w:p>
            <w:pPr>
              <w:pStyle w:val="Compact"/>
            </w:pPr>
            <w:r>
              <w:t xml:space="preserve">5</w:t>
            </w:r>
          </w:p>
        </w:tc>
        <w:tc>
          <w:tcPr/>
          <w:p>
            <w:pPr>
              <w:pStyle w:val="Compact"/>
            </w:pPr>
            <w:r>
              <w:t xml:space="preserve">Job wishes they would keep silent —</w:t>
            </w:r>
            <w:r>
              <w:t xml:space="preserve"> </w:t>
            </w:r>
            <w:r>
              <w:t xml:space="preserve">“that would be your wisdom”</w:t>
            </w:r>
          </w:p>
        </w:tc>
        <w:tc>
          <w:tcPr/>
          <w:p>
            <w:pPr>
              <w:pStyle w:val="Compact"/>
            </w:pPr>
            <w:r>
              <w:t xml:space="preserve">Ironic; their wisdom would be better displayed in silence than in speech</w:t>
            </w:r>
          </w:p>
        </w:tc>
      </w:tr>
      <w:tr>
        <w:tc>
          <w:tcPr/>
          <w:p>
            <w:pPr>
              <w:pStyle w:val="Compact"/>
            </w:pPr>
            <w:r>
              <w:t xml:space="preserve">6</w:t>
            </w:r>
          </w:p>
        </w:tc>
        <w:tc>
          <w:tcPr/>
          <w:p>
            <w:pPr>
              <w:pStyle w:val="Compact"/>
            </w:pPr>
            <w:r>
              <w:t xml:space="preserve">Job asks them to hear his argument, to listen to his</w:t>
            </w:r>
            <w:r>
              <w:t xml:space="preserve"> </w:t>
            </w:r>
            <w:r>
              <w:t xml:space="preserve">“plea”</w:t>
            </w:r>
            <w:r>
              <w:t xml:space="preserve"> </w:t>
            </w:r>
            <w:r>
              <w:t xml:space="preserve">(</w:t>
            </w:r>
            <w:r>
              <w:rPr>
                <w:i/>
                <w:iCs/>
              </w:rPr>
              <w:t xml:space="preserve">rîbōt</w:t>
            </w:r>
            <w:r>
              <w:t xml:space="preserve">)</w:t>
            </w:r>
          </w:p>
        </w:tc>
        <w:tc>
          <w:tcPr/>
          <w:p>
            <w:pPr>
              <w:pStyle w:val="Compact"/>
            </w:pPr>
            <w:r>
              <w:t xml:space="preserve">Legal vocabulary (</w:t>
            </w:r>
            <w:r>
              <w:rPr>
                <w:i/>
                <w:iCs/>
              </w:rPr>
              <w:t xml:space="preserve">rîb</w:t>
            </w:r>
            <w:r>
              <w:t xml:space="preserve"> </w:t>
            </w:r>
            <w:r>
              <w:t xml:space="preserve">= lawsuit, contention) begins here</w:t>
            </w:r>
          </w:p>
        </w:tc>
      </w:tr>
      <w:tr>
        <w:tc>
          <w:tcPr/>
          <w:p>
            <w:pPr>
              <w:pStyle w:val="Compact"/>
            </w:pPr>
            <w:r>
              <w:t xml:space="preserve">7</w:t>
            </w:r>
          </w:p>
        </w:tc>
        <w:tc>
          <w:tcPr/>
          <w:p>
            <w:pPr>
              <w:pStyle w:val="Compact"/>
            </w:pPr>
            <w:r>
              <w:t xml:space="preserve">Will they speak wickedly on God’s behalf? Speak deceitfully for Him?</w:t>
            </w:r>
          </w:p>
        </w:tc>
        <w:tc>
          <w:tcPr/>
          <w:p>
            <w:pPr>
              <w:pStyle w:val="Compact"/>
            </w:pPr>
            <w:r>
              <w:t xml:space="preserve">The devastating charge: false theology in defense of God is sin</w:t>
            </w:r>
          </w:p>
        </w:tc>
      </w:tr>
      <w:tr>
        <w:tc>
          <w:tcPr/>
          <w:p>
            <w:pPr>
              <w:pStyle w:val="Compact"/>
            </w:pPr>
            <w:r>
              <w:t xml:space="preserve">8</w:t>
            </w:r>
          </w:p>
        </w:tc>
        <w:tc>
          <w:tcPr/>
          <w:p>
            <w:pPr>
              <w:pStyle w:val="Compact"/>
            </w:pPr>
            <w:r>
              <w:t xml:space="preserve">Will they show partiality to God? Contend for Him?</w:t>
            </w:r>
          </w:p>
        </w:tc>
        <w:tc>
          <w:tcPr/>
          <w:p>
            <w:pPr>
              <w:pStyle w:val="Compact"/>
            </w:pPr>
            <w:r>
              <w:t xml:space="preserve">The friends are behaving as corrupt defense attorneys</w:t>
            </w:r>
          </w:p>
        </w:tc>
      </w:tr>
      <w:tr>
        <w:tc>
          <w:tcPr/>
          <w:p>
            <w:pPr>
              <w:pStyle w:val="Compact"/>
            </w:pPr>
            <w:r>
              <w:t xml:space="preserve">9–10</w:t>
            </w:r>
          </w:p>
        </w:tc>
        <w:tc>
          <w:tcPr/>
          <w:p>
            <w:pPr>
              <w:pStyle w:val="Compact"/>
            </w:pPr>
            <w:r>
              <w:t xml:space="preserve">God will not be mocked by their pretense; He will rebuke them</w:t>
            </w:r>
          </w:p>
        </w:tc>
        <w:tc>
          <w:tcPr/>
          <w:p>
            <w:pPr>
              <w:pStyle w:val="Compact"/>
            </w:pPr>
            <w:r>
              <w:t xml:space="preserve">Their advocacy will be judged by the One they claim to represent</w:t>
            </w:r>
          </w:p>
        </w:tc>
      </w:tr>
      <w:tr>
        <w:tc>
          <w:tcPr/>
          <w:p>
            <w:pPr>
              <w:pStyle w:val="Compact"/>
            </w:pPr>
            <w:r>
              <w:t xml:space="preserve">11</w:t>
            </w:r>
          </w:p>
        </w:tc>
        <w:tc>
          <w:tcPr/>
          <w:p>
            <w:pPr>
              <w:pStyle w:val="Compact"/>
            </w:pPr>
            <w:r>
              <w:t xml:space="preserve">God’s majesty will terrify them; dread of Him will fall on them</w:t>
            </w:r>
          </w:p>
        </w:tc>
        <w:tc>
          <w:tcPr/>
          <w:p>
            <w:pPr>
              <w:pStyle w:val="Compact"/>
            </w:pPr>
            <w:r>
              <w:t xml:space="preserve">Prophetic warning to the friends</w:t>
            </w:r>
          </w:p>
        </w:tc>
      </w:tr>
      <w:tr>
        <w:tc>
          <w:tcPr/>
          <w:p>
            <w:pPr>
              <w:pStyle w:val="Compact"/>
            </w:pPr>
            <w:r>
              <w:t xml:space="preserve">12</w:t>
            </w:r>
          </w:p>
        </w:tc>
        <w:tc>
          <w:tcPr/>
          <w:p>
            <w:pPr>
              <w:pStyle w:val="Compact"/>
            </w:pPr>
            <w:r>
              <w:t xml:space="preserve">Their maxims are</w:t>
            </w:r>
            <w:r>
              <w:t xml:space="preserve"> </w:t>
            </w:r>
            <w:r>
              <w:t xml:space="preserve">“proverbs of ashes,”</w:t>
            </w:r>
            <w:r>
              <w:t xml:space="preserve"> </w:t>
            </w:r>
            <w:r>
              <w:t xml:space="preserve">their defenses</w:t>
            </w:r>
            <w:r>
              <w:t xml:space="preserve"> </w:t>
            </w:r>
            <w:r>
              <w:t xml:space="preserve">“defenses of clay”</w:t>
            </w:r>
          </w:p>
        </w:tc>
        <w:tc>
          <w:tcPr/>
          <w:p>
            <w:pPr>
              <w:pStyle w:val="Compact"/>
            </w:pPr>
            <w:r>
              <w:t xml:space="preserve">Both are fragile; the friends’ theological system will not hold</w:t>
            </w:r>
          </w:p>
        </w:tc>
      </w:tr>
      <w:tr>
        <w:tc>
          <w:tcPr/>
          <w:p>
            <w:pPr>
              <w:pStyle w:val="Compact"/>
            </w:pPr>
            <w:r>
              <w:t xml:space="preserve">13</w:t>
            </w:r>
          </w:p>
        </w:tc>
        <w:tc>
          <w:tcPr/>
          <w:p>
            <w:pPr>
              <w:pStyle w:val="Compact"/>
            </w:pPr>
            <w:r>
              <w:t xml:space="preserve">Job calls for silence so he can speak, whatever the consequences</w:t>
            </w:r>
          </w:p>
        </w:tc>
        <w:tc>
          <w:tcPr/>
          <w:p>
            <w:pPr>
              <w:pStyle w:val="Compact"/>
            </w:pPr>
            <w:r>
              <w:t xml:space="preserve">“Let come on me what may”</w:t>
            </w:r>
            <w:r>
              <w:t xml:space="preserve"> </w:t>
            </w:r>
            <w:r>
              <w:t xml:space="preserve">— the resolve to proceed</w:t>
            </w:r>
          </w:p>
        </w:tc>
      </w:tr>
      <w:tr>
        <w:tc>
          <w:tcPr/>
          <w:p>
            <w:pPr>
              <w:pStyle w:val="Compact"/>
            </w:pPr>
            <w:r>
              <w:t xml:space="preserve">14</w:t>
            </w:r>
          </w:p>
        </w:tc>
        <w:tc>
          <w:tcPr/>
          <w:p>
            <w:pPr>
              <w:pStyle w:val="Compact"/>
            </w:pPr>
            <w:r>
              <w:t xml:space="preserve">Why does Job take his flesh in his teeth, his life in his hand?</w:t>
            </w:r>
          </w:p>
        </w:tc>
        <w:tc>
          <w:tcPr/>
          <w:p>
            <w:pPr>
              <w:pStyle w:val="Compact"/>
            </w:pPr>
            <w:r>
              <w:t xml:space="preserve">Idiom for reckless courage — he is risking his life by speaking</w:t>
            </w:r>
          </w:p>
        </w:tc>
      </w:tr>
      <w:tr>
        <w:tc>
          <w:tcPr/>
          <w:p>
            <w:pPr>
              <w:pStyle w:val="Compact"/>
            </w:pPr>
            <w:r>
              <w:t xml:space="preserve">15</w:t>
            </w:r>
          </w:p>
        </w:tc>
        <w:tc>
          <w:tcPr/>
          <w:p>
            <w:pPr>
              <w:pStyle w:val="Compact"/>
            </w:pPr>
            <w:r>
              <w:t xml:space="preserve">“Though He slay me, I will hope in Him; nevertheless I will argue my ways before Him”</w:t>
            </w:r>
          </w:p>
        </w:tc>
        <w:tc>
          <w:tcPr/>
          <w:p>
            <w:pPr>
              <w:pStyle w:val="Compact"/>
            </w:pPr>
            <w:r>
              <w:t xml:space="preserve">The crux of the chapter — hope and confrontation held together</w:t>
            </w:r>
          </w:p>
        </w:tc>
      </w:tr>
      <w:tr>
        <w:tc>
          <w:tcPr/>
          <w:p>
            <w:pPr>
              <w:pStyle w:val="Compact"/>
            </w:pPr>
            <w:r>
              <w:t xml:space="preserve">16</w:t>
            </w:r>
          </w:p>
        </w:tc>
        <w:tc>
          <w:tcPr/>
          <w:p>
            <w:pPr>
              <w:pStyle w:val="Compact"/>
            </w:pPr>
            <w:r>
              <w:t xml:space="preserve">“This will also be my salvation, for a godless man cannot come before Him”</w:t>
            </w:r>
          </w:p>
        </w:tc>
        <w:tc>
          <w:tcPr/>
          <w:p>
            <w:pPr>
              <w:pStyle w:val="Compact"/>
            </w:pPr>
            <w:r>
              <w:t xml:space="preserve">Paradox: the very act of daring to come to God proves he is not godless</w:t>
            </w:r>
          </w:p>
        </w:tc>
      </w:tr>
      <w:tr>
        <w:tc>
          <w:tcPr/>
          <w:p>
            <w:pPr>
              <w:pStyle w:val="Compact"/>
            </w:pPr>
            <w:r>
              <w:t xml:space="preserve">17–18</w:t>
            </w:r>
          </w:p>
        </w:tc>
        <w:tc>
          <w:tcPr/>
          <w:p>
            <w:pPr>
              <w:pStyle w:val="Compact"/>
            </w:pPr>
            <w:r>
              <w:t xml:space="preserve">Job asks them to listen carefully; he has prepared his case and knows he is in the right</w:t>
            </w:r>
          </w:p>
        </w:tc>
        <w:tc>
          <w:tcPr/>
          <w:p>
            <w:pPr>
              <w:pStyle w:val="Compact"/>
            </w:pPr>
            <w:r>
              <w:t xml:space="preserve">Legal framing: the prepared brief</w:t>
            </w:r>
          </w:p>
        </w:tc>
      </w:tr>
      <w:tr>
        <w:tc>
          <w:tcPr/>
          <w:p>
            <w:pPr>
              <w:pStyle w:val="Compact"/>
            </w:pPr>
            <w:r>
              <w:t xml:space="preserve">19</w:t>
            </w:r>
          </w:p>
        </w:tc>
        <w:tc>
          <w:tcPr/>
          <w:p>
            <w:pPr>
              <w:pStyle w:val="Compact"/>
            </w:pPr>
            <w:r>
              <w:t xml:space="preserve">Who can contend with Job? If anyone can, he will be silent and die</w:t>
            </w:r>
          </w:p>
        </w:tc>
        <w:tc>
          <w:tcPr/>
          <w:p>
            <w:pPr>
              <w:pStyle w:val="Compact"/>
            </w:pPr>
            <w:r>
              <w:t xml:space="preserve">A challenge — he believes his case is sound</w:t>
            </w:r>
          </w:p>
        </w:tc>
      </w:tr>
      <w:tr>
        <w:tc>
          <w:tcPr/>
          <w:p>
            <w:pPr>
              <w:pStyle w:val="Compact"/>
            </w:pPr>
            <w:r>
              <w:t xml:space="preserve">20</w:t>
            </w:r>
          </w:p>
        </w:tc>
        <w:tc>
          <w:tcPr/>
          <w:p>
            <w:pPr>
              <w:pStyle w:val="Compact"/>
            </w:pPr>
            <w:r>
              <w:t xml:space="preserve">Job asks God for two concessions before he speaks</w:t>
            </w:r>
          </w:p>
        </w:tc>
        <w:tc>
          <w:tcPr/>
          <w:p>
            <w:pPr>
              <w:pStyle w:val="Compact"/>
            </w:pPr>
            <w:r>
              <w:t xml:space="preserve">Transition from addressing friends to addressing God directly</w:t>
            </w:r>
          </w:p>
        </w:tc>
      </w:tr>
      <w:tr>
        <w:tc>
          <w:tcPr/>
          <w:p>
            <w:pPr>
              <w:pStyle w:val="Compact"/>
            </w:pPr>
            <w:r>
              <w:t xml:space="preserve">21</w:t>
            </w:r>
          </w:p>
        </w:tc>
        <w:tc>
          <w:tcPr/>
          <w:p>
            <w:pPr>
              <w:pStyle w:val="Compact"/>
            </w:pPr>
            <w:r>
              <w:t xml:space="preserve">Remove Your hand from me; let not dread of You terrify me</w:t>
            </w:r>
          </w:p>
        </w:tc>
        <w:tc>
          <w:tcPr/>
          <w:p>
            <w:pPr>
              <w:pStyle w:val="Compact"/>
            </w:pPr>
            <w:r>
              <w:t xml:space="preserve">The crushing weight of God’s hand and the terror of His presence are the two barriers to real encounter</w:t>
            </w:r>
          </w:p>
        </w:tc>
      </w:tr>
      <w:tr>
        <w:tc>
          <w:tcPr/>
          <w:p>
            <w:pPr>
              <w:pStyle w:val="Compact"/>
            </w:pPr>
            <w:r>
              <w:t xml:space="preserve">22</w:t>
            </w:r>
          </w:p>
        </w:tc>
        <w:tc>
          <w:tcPr/>
          <w:p>
            <w:pPr>
              <w:pStyle w:val="Compact"/>
            </w:pPr>
            <w:r>
              <w:t xml:space="preserve">Call, and I will answer; or let me speak, and You reply</w:t>
            </w:r>
          </w:p>
        </w:tc>
        <w:tc>
          <w:tcPr/>
          <w:p>
            <w:pPr>
              <w:pStyle w:val="Compact"/>
            </w:pPr>
            <w:r>
              <w:t xml:space="preserve">Procedural request: establish who initiates the exchange</w:t>
            </w:r>
          </w:p>
        </w:tc>
      </w:tr>
      <w:tr>
        <w:tc>
          <w:tcPr/>
          <w:p>
            <w:pPr>
              <w:pStyle w:val="Compact"/>
            </w:pPr>
            <w:r>
              <w:t xml:space="preserve">23</w:t>
            </w:r>
          </w:p>
        </w:tc>
        <w:tc>
          <w:tcPr/>
          <w:p>
            <w:pPr>
              <w:pStyle w:val="Compact"/>
            </w:pPr>
            <w:r>
              <w:t xml:space="preserve">How many are my iniquities? Make me know my transgression and sin</w:t>
            </w:r>
          </w:p>
        </w:tc>
        <w:tc>
          <w:tcPr/>
          <w:p>
            <w:pPr>
              <w:pStyle w:val="Compact"/>
            </w:pPr>
            <w:r>
              <w:t xml:space="preserve">Job is not claiming sinlessness — he wants to know what he is being charged with</w:t>
            </w:r>
          </w:p>
        </w:tc>
      </w:tr>
      <w:tr>
        <w:tc>
          <w:tcPr/>
          <w:p>
            <w:pPr>
              <w:pStyle w:val="Compact"/>
            </w:pPr>
            <w:r>
              <w:t xml:space="preserve">24</w:t>
            </w:r>
          </w:p>
        </w:tc>
        <w:tc>
          <w:tcPr/>
          <w:p>
            <w:pPr>
              <w:pStyle w:val="Compact"/>
            </w:pPr>
            <w:r>
              <w:t xml:space="preserve">Why does God hide His face and regard Job as His enemy?</w:t>
            </w:r>
          </w:p>
        </w:tc>
        <w:tc>
          <w:tcPr/>
          <w:p>
            <w:pPr>
              <w:pStyle w:val="Compact"/>
            </w:pPr>
            <w:r>
              <w:t xml:space="preserve">The felt experience of divine absence and hostility</w:t>
            </w:r>
          </w:p>
        </w:tc>
      </w:tr>
      <w:tr>
        <w:tc>
          <w:tcPr/>
          <w:p>
            <w:pPr>
              <w:pStyle w:val="Compact"/>
            </w:pPr>
            <w:r>
              <w:t xml:space="preserve">25</w:t>
            </w:r>
          </w:p>
        </w:tc>
        <w:tc>
          <w:tcPr/>
          <w:p>
            <w:pPr>
              <w:pStyle w:val="Compact"/>
            </w:pPr>
            <w:r>
              <w:t xml:space="preserve">Will God frighten a driven leaf, pursue dry chaff?</w:t>
            </w:r>
          </w:p>
        </w:tc>
        <w:tc>
          <w:tcPr/>
          <w:p>
            <w:pPr>
              <w:pStyle w:val="Compact"/>
            </w:pPr>
            <w:r>
              <w:t xml:space="preserve">Job is weak, fragile — the disproportion between God’s power and Job’s condition is the complaint</w:t>
            </w:r>
          </w:p>
        </w:tc>
      </w:tr>
      <w:tr>
        <w:tc>
          <w:tcPr/>
          <w:p>
            <w:pPr>
              <w:pStyle w:val="Compact"/>
            </w:pPr>
            <w:r>
              <w:t xml:space="preserve">26</w:t>
            </w:r>
          </w:p>
        </w:tc>
        <w:tc>
          <w:tcPr/>
          <w:p>
            <w:pPr>
              <w:pStyle w:val="Compact"/>
            </w:pPr>
            <w:r>
              <w:t xml:space="preserve">God is writing bitter things against Job, making him inherit the iniquities of his youth</w:t>
            </w:r>
          </w:p>
        </w:tc>
        <w:tc>
          <w:tcPr/>
          <w:p>
            <w:pPr>
              <w:pStyle w:val="Compact"/>
            </w:pPr>
            <w:r>
              <w:t xml:space="preserve">Past sins being held against him — the charge is disproportionate to the offense</w:t>
            </w:r>
          </w:p>
        </w:tc>
      </w:tr>
      <w:tr>
        <w:tc>
          <w:tcPr/>
          <w:p>
            <w:pPr>
              <w:pStyle w:val="Compact"/>
            </w:pPr>
            <w:r>
              <w:t xml:space="preserve">27</w:t>
            </w:r>
          </w:p>
        </w:tc>
        <w:tc>
          <w:tcPr/>
          <w:p>
            <w:pPr>
              <w:pStyle w:val="Compact"/>
            </w:pPr>
            <w:r>
              <w:t xml:space="preserve">God puts Job’s feet in the stocks, watches all his paths, sets a limit on his footsteps</w:t>
            </w:r>
          </w:p>
        </w:tc>
        <w:tc>
          <w:tcPr/>
          <w:p>
            <w:pPr>
              <w:pStyle w:val="Compact"/>
            </w:pPr>
            <w:r>
              <w:t xml:space="preserve">Image of confinement and surveillance — God as divine jailer</w:t>
            </w:r>
          </w:p>
        </w:tc>
      </w:tr>
      <w:tr>
        <w:tc>
          <w:tcPr/>
          <w:p>
            <w:pPr>
              <w:pStyle w:val="Compact"/>
            </w:pPr>
            <w:r>
              <w:t xml:space="preserve">28</w:t>
            </w:r>
          </w:p>
        </w:tc>
        <w:tc>
          <w:tcPr/>
          <w:p>
            <w:pPr>
              <w:pStyle w:val="Compact"/>
            </w:pPr>
            <w:r>
              <w:t xml:space="preserve">“Man decays like a rotten thing, like a garment that is moth-eaten”</w:t>
            </w:r>
          </w:p>
        </w:tc>
        <w:tc>
          <w:tcPr/>
          <w:p>
            <w:pPr>
              <w:pStyle w:val="Compact"/>
            </w:pPr>
            <w:r>
              <w:t xml:space="preserve">Closing image — Job is already disintegrating; the punishment exceeds what the defendant can bear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Dismissal: Job Rejects His Friends as Unreliable Advocates</w:t>
            </w:r>
          </w:p>
        </w:tc>
      </w:tr>
      <w:tr>
        <w:tc>
          <w:tcPr/>
          <w:p>
            <w:pPr>
              <w:pStyle w:val="Compact"/>
            </w:pPr>
            <w:r>
              <w:t xml:space="preserve">2</w:t>
            </w:r>
          </w:p>
        </w:tc>
        <w:tc>
          <w:tcPr/>
          <w:p>
            <w:pPr>
              <w:pStyle w:val="Compact"/>
            </w:pPr>
            <w:r>
              <w:t xml:space="preserve">13–19</w:t>
            </w:r>
          </w:p>
        </w:tc>
        <w:tc>
          <w:tcPr/>
          <w:p>
            <w:pPr>
              <w:pStyle w:val="Compact"/>
            </w:pPr>
            <w:r>
              <w:t xml:space="preserve">Decision: Job Resolves to Bring His Case Directly to God</w:t>
            </w:r>
          </w:p>
        </w:tc>
      </w:tr>
      <w:tr>
        <w:tc>
          <w:tcPr/>
          <w:p>
            <w:pPr>
              <w:pStyle w:val="Compact"/>
            </w:pPr>
            <w:r>
              <w:t xml:space="preserve">3</w:t>
            </w:r>
          </w:p>
        </w:tc>
        <w:tc>
          <w:tcPr/>
          <w:p>
            <w:pPr>
              <w:pStyle w:val="Compact"/>
            </w:pPr>
            <w:r>
              <w:t xml:space="preserve">20–28</w:t>
            </w:r>
          </w:p>
        </w:tc>
        <w:tc>
          <w:tcPr/>
          <w:p>
            <w:pPr>
              <w:pStyle w:val="Compact"/>
            </w:pPr>
            <w:r>
              <w:t xml:space="preserve">Demand: Job Files His Complaint Before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 demands a direct hearing with God, refusing both false comfort and silent despair.</w:t>
      </w:r>
    </w:p>
    <w:p>
      <w:pPr>
        <w:pStyle w:val="BodyText"/>
      </w:pPr>
      <w:r>
        <w:rPr>
          <w:b/>
          <w:bCs/>
        </w:rPr>
        <w:t xml:space="preserve">Primary Claim:</w:t>
      </w:r>
      <w:r>
        <w:t xml:space="preserve"> </w:t>
      </w:r>
      <w:r>
        <w:t xml:space="preserve">God is calling His people to bring their worst suffering directly to Him — with full honesty, without theological pretense — because genuine faith seeks God Himself, not merely explanation, and refuses to be consoled by comfortable lies about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settling for theological explanations when what you need is God Himself.</w:t>
      </w:r>
      <w:r>
        <w:t xml:space="preserve"> </w:t>
      </w:r>
      <w:r>
        <w:rPr>
          <w:i/>
          <w:iCs/>
        </w:rPr>
        <w:t xml:space="preserve">(Mind/belief)</w:t>
      </w:r>
      <w:r>
        <w:t xml:space="preserve"> </w:t>
      </w:r>
      <w:r>
        <w:t xml:space="preserve">Job’s friends are not wrong about God’s justice in the abstract — they are wrong to offer it as a substitute for honest encounter. There is a form of Christian response to suffering that is grammatically correct, doctrinally orthodox, and spiritually empty:</w:t>
      </w:r>
      <w:r>
        <w:t xml:space="preserve"> </w:t>
      </w:r>
      <w:r>
        <w:t xml:space="preserve">“God is in control,”</w:t>
      </w:r>
      <w:r>
        <w:t xml:space="preserve"> </w:t>
      </w:r>
      <w:r>
        <w:t xml:space="preserve">“this is working together for good,”</w:t>
      </w:r>
      <w:r>
        <w:t xml:space="preserve"> </w:t>
      </w:r>
      <w:r>
        <w:t xml:space="preserve">“there’s a reason for this.”</w:t>
      </w:r>
      <w:r>
        <w:t xml:space="preserve"> </w:t>
      </w:r>
      <w:r>
        <w:t xml:space="preserve">Job chapter 13 does not condemn those truths; it condemns their use as a way of closing the conversation rather than opening the door to God. If your theology about God is functioning as a replacement for coming</w:t>
      </w:r>
      <w:r>
        <w:t xml:space="preserve"> </w:t>
      </w:r>
      <w:r>
        <w:rPr>
          <w:i/>
          <w:iCs/>
        </w:rPr>
        <w:t xml:space="preserve">to</w:t>
      </w:r>
      <w:r>
        <w:t xml:space="preserve"> </w:t>
      </w:r>
      <w:r>
        <w:t xml:space="preserve">God — if explanation is serving as a substitute for encounter — you have the friends’ religion, not Job’s. The corrective is not less theology but a theology that drives you toward God rather than around Him.</w:t>
      </w:r>
    </w:p>
    <w:p>
      <w:pPr>
        <w:pStyle w:val="BodyText"/>
      </w:pPr>
      <w:r>
        <w:rPr>
          <w:b/>
          <w:bCs/>
        </w:rPr>
        <w:t xml:space="preserve">2. Bring the actual complaint, not the edited version.</w:t>
      </w:r>
      <w:r>
        <w:t xml:space="preserve"> </w:t>
      </w:r>
      <w:r>
        <w:rPr>
          <w:i/>
          <w:iCs/>
        </w:rPr>
        <w:t xml:space="preserve">(Affections/worship)</w:t>
      </w:r>
      <w:r>
        <w:t xml:space="preserve"> </w:t>
      </w:r>
      <w:r>
        <w:t xml:space="preserve">Job asks God in verse 23:</w:t>
      </w:r>
      <w:r>
        <w:t xml:space="preserve"> </w:t>
      </w:r>
      <w:r>
        <w:t xml:space="preserve">“How many are my iniquities? Make me know my transgression.”</w:t>
      </w:r>
      <w:r>
        <w:t xml:space="preserve"> </w:t>
      </w:r>
      <w:r>
        <w:t xml:space="preserve">He is not claiming sinlessness; he is demanding specificity — he wants to know what God is actually doing and why. This requires bringing to God the real question, the actual accusation, the thing you are almost afraid to say. Most Christian suffering-language is edited before it is offered to God: we confess what we think God can handle, we phrase the complaint in ways that leave God looking good, we feel guilty about the anger underneath the prayer. Job 13 gives permission — and issues a command — to bring the unedited version. The God who vindicates Job in chapter 42 is not surprised by what Job said in chapter 13. He heard it. He evaluated it. He called it right. Come as you are, not as you think you should be.</w:t>
      </w:r>
    </w:p>
    <w:p>
      <w:pPr>
        <w:pStyle w:val="BodyText"/>
      </w:pPr>
      <w:r>
        <w:rPr>
          <w:b/>
          <w:bCs/>
        </w:rPr>
        <w:t xml:space="preserve">3. Refuse to speak falsely about God in order to comfort the suffering.</w:t>
      </w:r>
      <w:r>
        <w:t xml:space="preserve"> </w:t>
      </w:r>
      <w:r>
        <w:rPr>
          <w:i/>
          <w:iCs/>
        </w:rPr>
        <w:t xml:space="preserve">(Will/behavior)</w:t>
      </w:r>
      <w:r>
        <w:t xml:space="preserve"> </w:t>
      </w:r>
      <w:r>
        <w:t xml:space="preserve">Verse 7 is one of the most searching questions in the book:</w:t>
      </w:r>
      <w:r>
        <w:t xml:space="preserve"> </w:t>
      </w:r>
      <w:r>
        <w:t xml:space="preserve">“Will you speak wickedly on God’s behalf?”</w:t>
      </w:r>
      <w:r>
        <w:t xml:space="preserve"> </w:t>
      </w:r>
      <w:r>
        <w:t xml:space="preserve">This is directed at Job’s friends, but it reaches through the text to every pastor, counselor, small group leader, and friend who sits with a suffering person. The temptation is to close the theological gap too quickly — to explain the suffering, vindicate God’s justice, and restore the comfortable framework before the sufferer has been heard. Job’s indictment of his friends is that they did exactly this: accurate theology, wrong timing, wrong application, no compassion, and ultimately a misrepresentation of God dressed up as a defense of Him. The concrete application is not to say less but to</w:t>
      </w:r>
      <w:r>
        <w:t xml:space="preserve"> </w:t>
      </w:r>
      <w:r>
        <w:rPr>
          <w:i/>
          <w:iCs/>
        </w:rPr>
        <w:t xml:space="preserve">refuse to say what you do not actually know</w:t>
      </w:r>
      <w:r>
        <w:t xml:space="preserve">. You do not know why your friend is suffering. You do not know what God is doing. You can say what you do know — that God is present, that Christ has entered suffering, that the resurrection is real — without constructing an explanation you have no basis to offer.</w:t>
      </w:r>
    </w:p>
    <w:p>
      <w:pPr>
        <w:pStyle w:val="BodyText"/>
      </w:pPr>
      <w:r>
        <w:rPr>
          <w:b/>
          <w:bCs/>
        </w:rPr>
        <w:t xml:space="preserve">4. Recognize that the courage to come to God is itself evidence of faith.</w:t>
      </w:r>
      <w:r>
        <w:t xml:space="preserve"> </w:t>
      </w:r>
      <w:r>
        <w:rPr>
          <w:i/>
          <w:iCs/>
        </w:rPr>
        <w:t xml:space="preserve">(Mind/belief)</w:t>
      </w:r>
      <w:r>
        <w:t xml:space="preserve"> </w:t>
      </w:r>
      <w:r>
        <w:t xml:space="preserve">Verse 16 is one of the most extraordinary statements in Job:</w:t>
      </w:r>
      <w:r>
        <w:t xml:space="preserve"> </w:t>
      </w:r>
      <w:r>
        <w:t xml:space="preserve">“This will also be my salvation, for a godless man cannot come before Him.”</w:t>
      </w:r>
      <w:r>
        <w:t xml:space="preserve"> </w:t>
      </w:r>
      <w:r>
        <w:t xml:space="preserve">Job understands that the very act of bringing his complaint to God — rather than walking away from God — is itself a proof of his standing. The godless man does not wrestle with God; he dismisses Him. The man who refuses to release God even in the darkness — who keeps coming back, who keeps demanding, who cannot stop praying even when prayer feels like throwing words into silence — that man is demonstrating something that no amount of smooth theological speech can manufacture. If you are still fighting with God, you have not left. If you are still praying, even angrily, even in the darkness, you are still coming before Him. That is not despite faith — it is faith.</w:t>
      </w:r>
    </w:p>
    <w:p>
      <w:pPr>
        <w:pStyle w:val="BodyText"/>
      </w:pPr>
      <w:r>
        <w:rPr>
          <w:b/>
          <w:bCs/>
        </w:rPr>
        <w:t xml:space="preserve">5. Name the felt experience of God’s hiddenness rather than denying it.</w:t>
      </w:r>
      <w:r>
        <w:t xml:space="preserve"> </w:t>
      </w:r>
      <w:r>
        <w:rPr>
          <w:i/>
          <w:iCs/>
        </w:rPr>
        <w:t xml:space="preserve">(Affections/worship)</w:t>
      </w:r>
      <w:r>
        <w:t xml:space="preserve"> </w:t>
      </w:r>
      <w:r>
        <w:t xml:space="preserve">Job asks in verse 24:</w:t>
      </w:r>
      <w:r>
        <w:t xml:space="preserve"> </w:t>
      </w:r>
      <w:r>
        <w:t xml:space="preserve">“Why do You hide Your face and regard me as Your enemy?”</w:t>
      </w:r>
      <w:r>
        <w:t xml:space="preserve"> </w:t>
      </w:r>
      <w:r>
        <w:t xml:space="preserve">He does not explain this away. He does not resolve it with a more sophisticated theology. He names it: God feels absent; God feels hostile; the evidence of Job’s life currently reads as divine enmity rather than divine love. This is a form of prayer that most Christians have experienced and very few have given themselves permission to voice. The pastoral permission here is significant: naming the hiddenness of God is not unbelief. The psalms of lament do exactly this. Christ on the cross does exactly this. The question</w:t>
      </w:r>
      <w:r>
        <w:t xml:space="preserve"> </w:t>
      </w:r>
      <w:r>
        <w:t xml:space="preserve">“Why have you forsaken me?”</w:t>
      </w:r>
      <w:r>
        <w:t xml:space="preserve"> </w:t>
      </w:r>
      <w:r>
        <w:t xml:space="preserve">is not faithlessness — it is the cry of One who is still talking to the Father even in dereliction. Learn to pray what you actually feel rather than what you think faith requires you to feel.</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13 teaches that God’s honor is not protected by false or exaggerated claims made in His defense — a striking and counter-intuitive truth. Job’s friends believe they are doing God a service by defending His justice; God calls it speaking wickedly on His behalf (cf. 42:7–8). This means that God’s character is both robust enough to survive honest accusation and too holy to be guarded by theological falsehood. The chapter also teaches that covenantal relationship with God is not merely intellectual assent to true propositions about Him — it is a living, demanding, direct engagement in which honest speech is not merely permitted but expected. The legal framing (the</w:t>
      </w:r>
      <w:r>
        <w:t xml:space="preserve"> </w:t>
      </w:r>
      <w:r>
        <w:rPr>
          <w:i/>
          <w:iCs/>
        </w:rPr>
        <w:t xml:space="preserve">rîb</w:t>
      </w:r>
      <w:r>
        <w:t xml:space="preserve">, or lawsuit) is not Job departing from covenant relationship but pressing covenant relationship to its extreme. Finally, the paradox of verse 15 — hope and confrontation held together without resolution — teaches that genuine faith is not the absence of tension between trust and anguish but the refusal to resolve that tension by releasing either pole.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high doctrine of God’s sovereignty can, if mishandled, produce exactly the pastoral failure Job condemns in his friends — a preoccupation with defending divine justice that becomes cold, clinical, and ultimately dishonoring to God by misrepresenting His character to the suffering. Job 13 is a corrective within the canon to that mishandling: God’s sovereignty is not served by suppressing the honest cry of His covenant people, but by receiving it. The chapter also displays the gospel pattern in embryo: Job’s hunger for an advocate (cf. 9:33, 16:19) — someone who can stand between his terror of God and his need to approach God — anticipates the Mediator whom the New Covenant provides. Christ is the answer to Job’s lawsuit: not by explaining the suffering but by entering it, bearing it, and becoming the ground on which the suffering believer can come boldly to the throne of grace (Hebrews 4:16). The Reformed emphasis on sola gratia finds its Job 13 anchor in verse 16: the very possibility of coming before God at all is itself grace — and the evidence of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Scripture is not defended by comfortable lies, and He is not honored by suffering people who suppress their real complaints to keep the theology tidy. Job 13 gives you permission — and issues a command — to bring the actual content of your darkness directly to God, because that is what faith looks like when it is real: not serene and unquestioning, but stubborn and direct, refusing to let go of God even when God appears to be the problem. Come to Him with the real thing. That is what He is asking for.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w:t>
      </w:r>
      <w:r>
        <w:rPr>
          <w:b/>
          <w:bCs/>
        </w:rPr>
        <w:t xml:space="preserve"> </w:t>
      </w:r>
      <w:r>
        <w:rPr>
          <w:b/>
          <w:bCs/>
        </w:rPr>
        <w:t xml:space="preserve">“Though He slay me, I will hope in Him”</w:t>
      </w:r>
      <w:r>
        <w:rPr>
          <w:b/>
          <w:bCs/>
        </w:rPr>
        <w:t xml:space="preserve"> </w:t>
      </w:r>
      <w:r>
        <w:rPr>
          <w:b/>
          <w:bCs/>
        </w:rPr>
        <w:t xml:space="preserve">as uncomplicated comfort.</w:t>
      </w:r>
      <w:r>
        <w:t xml:space="preserve"> </w:t>
      </w:r>
      <w:r>
        <w:t xml:space="preserve">This verse is almost universally preached as a straightforward model of serene, submissive faith — and it is routinely extracted from a chapter full of legal confrontation, barely-controlled anguish, and direct accusation of God. Preach the verse in its context: Job is</w:t>
      </w:r>
      <w:r>
        <w:t xml:space="preserve"> </w:t>
      </w:r>
      <w:r>
        <w:rPr>
          <w:i/>
          <w:iCs/>
        </w:rPr>
        <w:t xml:space="preserve">not</w:t>
      </w:r>
      <w:r>
        <w:t xml:space="preserve"> </w:t>
      </w:r>
      <w:r>
        <w:t xml:space="preserve">at peace. He is preparing to risk his life by speaking. The hope in verse 15 is not quiet resignation; it is the stubborn refusal to release God even when everything feels hostile. Preaching it as peaceful submission domesticates it and misses its power.</w:t>
      </w:r>
    </w:p>
    <w:p>
      <w:pPr>
        <w:numPr>
          <w:ilvl w:val="0"/>
          <w:numId w:val="1002"/>
        </w:numPr>
      </w:pPr>
      <w:r>
        <w:rPr>
          <w:b/>
          <w:bCs/>
        </w:rPr>
        <w:t xml:space="preserve">Failing to reckon seriously with God’s own verdict in 42:7–8.</w:t>
      </w:r>
      <w:r>
        <w:t xml:space="preserve"> </w:t>
      </w:r>
      <w:r>
        <w:t xml:space="preserve">Many expositors read chapters 13–14 as examples of Job’s spiritual failure — raw emotion that needs to be corrected. This reading makes the entire book incoherent, because God explicitly says Job spoke what was right. The interpretation must flow from the book’s own evaluative framework. If God vindicates Job’s speech, the preacher must preach it as vindicable speech, not as a cautionary tale.</w:t>
      </w:r>
    </w:p>
    <w:p>
      <w:pPr>
        <w:numPr>
          <w:ilvl w:val="0"/>
          <w:numId w:val="1002"/>
        </w:numPr>
      </w:pPr>
      <w:r>
        <w:rPr>
          <w:b/>
          <w:bCs/>
        </w:rPr>
        <w:t xml:space="preserve">Using the friends as a straw man without self-application.</w:t>
      </w:r>
      <w:r>
        <w:t xml:space="preserve"> </w:t>
      </w:r>
      <w:r>
        <w:t xml:space="preserve">It is easy and satisfying to preach against Job’s friends — their theology is flawed and God condemns it. But the preacher who does this without turning the lens on the congregation (and on himself) has committed the same error: delivering accurate doctrine without pastoral self-examination. Ask directly: in what ways does our own theological speech about suffering function as a defense of our system rather than a service to the sufferer?</w:t>
      </w:r>
    </w:p>
    <w:p>
      <w:pPr>
        <w:numPr>
          <w:ilvl w:val="0"/>
          <w:numId w:val="1002"/>
        </w:numPr>
      </w:pPr>
      <w:r>
        <w:rPr>
          <w:b/>
          <w:bCs/>
        </w:rPr>
        <w:t xml:space="preserve">Preaching lament as a technique rather than as relationship.</w:t>
      </w:r>
      <w:r>
        <w:t xml:space="preserve"> </w:t>
      </w:r>
      <w:r>
        <w:t xml:space="preserve">There is a contemporary trend toward</w:t>
      </w:r>
      <w:r>
        <w:t xml:space="preserve"> </w:t>
      </w:r>
      <w:r>
        <w:t xml:space="preserve">“learning to lament”</w:t>
      </w:r>
      <w:r>
        <w:t xml:space="preserve"> </w:t>
      </w:r>
      <w:r>
        <w:t xml:space="preserve">as a spiritual discipline or emotional health practice. Job 13 does not sanction lament as a practice — it sanctions it as a relational act directed at the living God. The distinction matters: a lament that goes nowhere and addresses no one is therapeutic at best. Job’s lament is a lawsuit — a direct address to a specific party from whom a specific response is demanded. Teach the relational target of the lament, not merely its form.</w:t>
      </w:r>
    </w:p>
    <w:p>
      <w:pPr>
        <w:numPr>
          <w:ilvl w:val="0"/>
          <w:numId w:val="1002"/>
        </w:numPr>
      </w:pPr>
      <w:r>
        <w:rPr>
          <w:b/>
          <w:bCs/>
        </w:rPr>
        <w:t xml:space="preserve">Missing the christological resonance of Job’s need for an advocate.</w:t>
      </w:r>
      <w:r>
        <w:t xml:space="preserve"> </w:t>
      </w:r>
      <w:r>
        <w:t xml:space="preserve">Chapter 13 cannot be fully preached without noting that Job’s anguished longing — for someone who can mediate between his terror and his need to approach God (cf. 9:33) — finds its answer not in the whirlwind but in the Incarnation. Christ is Job’s advocate in a way no one in Job’s world could be. Failure to make this connection leaves the congregation with a model of gutsy faith but no ground for it — admirable suffering without a Savior.</w:t>
      </w:r>
    </w:p>
    <w:p>
      <w:pPr>
        <w:numPr>
          <w:ilvl w:val="0"/>
          <w:numId w:val="1002"/>
        </w:numPr>
      </w:pPr>
      <w:r>
        <w:rPr>
          <w:b/>
          <w:bCs/>
        </w:rPr>
        <w:t xml:space="preserve">Softening Job’s accusation of the friends without engaging its seriousness.</w:t>
      </w:r>
      <w:r>
        <w:t xml:space="preserve"> </w:t>
      </w:r>
      <w:r>
        <w:t xml:space="preserve">“Will you speak wickedly on God’s behalf?”</w:t>
      </w:r>
      <w:r>
        <w:t xml:space="preserve"> </w:t>
      </w:r>
      <w:r>
        <w:t xml:space="preserve">(v. 7) is one of the most arresting statements in the book, and it carries a warning that extends directly to Christian ministry. The temptation is to treat it as a minor barb between suffering people rather than a theological statement with ongoing force. But God agrees with it. False theology offered as comfort is not merely unhelpful — it is a misrepresentation of God. Preach that with the weight it deserves.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2026-07-14T21:03:56Z</dcterms:created>
  <dcterms:modified xsi:type="dcterms:W3CDTF">2026-07-14T21:03:56Z</dcterms:modified>
</cp:coreProperties>
</file>

<file path=docProps/custom.xml><?xml version="1.0" encoding="utf-8"?>
<Properties xmlns="http://schemas.openxmlformats.org/officeDocument/2006/custom-properties" xmlns:vt="http://schemas.openxmlformats.org/officeDocument/2006/docPropsVTypes"/>
</file>